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6" w:rsidRDefault="0069067B">
      <w:pPr>
        <w:spacing w:after="293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Opinia zarządcy: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F96" w:rsidRDefault="0069067B">
      <w:pPr>
        <w:numPr>
          <w:ilvl w:val="0"/>
          <w:numId w:val="8"/>
        </w:numPr>
        <w:spacing w:after="0" w:line="516" w:lineRule="auto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wnioskodawca jest najemcą lokalu położonego w Kielcach przy ul………………………….      na podstawie zawartej w dniu ………………………..umowy najmu /aneksu do umowy </w:t>
      </w:r>
    </w:p>
    <w:p w:rsidR="00772F96" w:rsidRDefault="0069067B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najmu /podnajmu lokalu wynajmowanego na czas nieokreślony; </w:t>
      </w:r>
    </w:p>
    <w:p w:rsidR="00772F96" w:rsidRDefault="0069067B">
      <w:pPr>
        <w:numPr>
          <w:ilvl w:val="0"/>
          <w:numId w:val="8"/>
        </w:numPr>
        <w:spacing w:after="296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właścicielem lokalu jest Gmina Kielce /Skarb Państwa / inny właściciel; </w:t>
      </w:r>
    </w:p>
    <w:p w:rsidR="00772F96" w:rsidRDefault="0069067B">
      <w:pPr>
        <w:numPr>
          <w:ilvl w:val="0"/>
          <w:numId w:val="8"/>
        </w:numPr>
        <w:spacing w:after="296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do zamieszkania w lokalu zgłoszono………………..osób; </w:t>
      </w:r>
    </w:p>
    <w:p w:rsidR="00772F96" w:rsidRDefault="0069067B">
      <w:pPr>
        <w:numPr>
          <w:ilvl w:val="0"/>
          <w:numId w:val="8"/>
        </w:numPr>
        <w:spacing w:after="296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według oświadczenia dochód rodziny za okres 3 miesięcy poprzedzających datę złożenia  </w:t>
      </w:r>
    </w:p>
    <w:p w:rsidR="00772F96" w:rsidRDefault="0069067B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wniosku wynosi……………………….zł,  </w:t>
      </w:r>
    </w:p>
    <w:p w:rsidR="00772F96" w:rsidRDefault="0069067B">
      <w:pPr>
        <w:numPr>
          <w:ilvl w:val="0"/>
          <w:numId w:val="8"/>
        </w:numPr>
        <w:spacing w:after="249"/>
        <w:ind w:hanging="283"/>
      </w:pPr>
      <w:r>
        <w:rPr>
          <w:rFonts w:ascii="Times New Roman" w:eastAsia="Times New Roman" w:hAnsi="Times New Roman" w:cs="Times New Roman"/>
          <w:sz w:val="24"/>
        </w:rPr>
        <w:t xml:space="preserve">miesięczny dochód gospodarstwa domowego na osobę wynosi………………zł </w:t>
      </w:r>
    </w:p>
    <w:p w:rsidR="00772F96" w:rsidRDefault="0069067B">
      <w:pPr>
        <w:spacing w:after="307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72F96" w:rsidRDefault="0069067B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Stanowisko dotyczące udzielenia/ nie udzielenia obniżki: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F96" w:rsidRDefault="0069067B">
      <w:pPr>
        <w:numPr>
          <w:ilvl w:val="0"/>
          <w:numId w:val="9"/>
        </w:numPr>
        <w:spacing w:after="296"/>
        <w:ind w:hanging="252"/>
      </w:pPr>
      <w:r>
        <w:rPr>
          <w:rFonts w:ascii="Times New Roman" w:eastAsia="Times New Roman" w:hAnsi="Times New Roman" w:cs="Times New Roman"/>
          <w:sz w:val="24"/>
        </w:rPr>
        <w:t xml:space="preserve">wnioskodawca spełnia kryteria do udzielenia obniżki czynszu w wysokości …………..….% </w:t>
      </w:r>
    </w:p>
    <w:p w:rsidR="00772F96" w:rsidRDefault="0069067B">
      <w:pPr>
        <w:numPr>
          <w:ilvl w:val="0"/>
          <w:numId w:val="9"/>
        </w:numPr>
        <w:spacing w:after="0" w:line="515" w:lineRule="auto"/>
        <w:ind w:hanging="252"/>
      </w:pPr>
      <w:r>
        <w:rPr>
          <w:rFonts w:ascii="Times New Roman" w:eastAsia="Times New Roman" w:hAnsi="Times New Roman" w:cs="Times New Roman"/>
          <w:sz w:val="24"/>
        </w:rPr>
        <w:t xml:space="preserve">obniżki udziela się na okres 12 miesięcy, tj. od dnia …………..….do dnia……………..…… 3) wnioskodawca nie spełnia warunków do udzielenia obniżki z uwagi na: 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72F96" w:rsidRDefault="0069067B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4) wniosek nie podlega rozpatrzeniu z uwagi na: 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72F96" w:rsidRDefault="0069067B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772F96" w:rsidRDefault="0069067B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772F96" w:rsidRDefault="0069067B">
      <w:pPr>
        <w:spacing w:after="2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69067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Kielce, dnia…………………                 …………………………………………....................... </w:t>
      </w:r>
    </w:p>
    <w:p w:rsidR="00772F96" w:rsidRDefault="0069067B" w:rsidP="008E3D01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(pieczęć Zarządcy i czytelny podpis pracownika) </w:t>
      </w:r>
    </w:p>
    <w:sectPr w:rsidR="00772F96">
      <w:footerReference w:type="first" r:id="rId7"/>
      <w:footnotePr>
        <w:numRestart w:val="eachPage"/>
      </w:footnotePr>
      <w:pgSz w:w="11906" w:h="16838"/>
      <w:pgMar w:top="743" w:right="1414" w:bottom="714" w:left="1416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3F6" w:rsidRDefault="005673F6">
      <w:pPr>
        <w:spacing w:after="0" w:line="240" w:lineRule="auto"/>
      </w:pPr>
      <w:r>
        <w:separator/>
      </w:r>
    </w:p>
  </w:endnote>
  <w:endnote w:type="continuationSeparator" w:id="0">
    <w:p w:rsidR="005673F6" w:rsidRDefault="0056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96" w:rsidRDefault="0069067B">
    <w:pPr>
      <w:tabs>
        <w:tab w:val="right" w:pos="9490"/>
      </w:tabs>
      <w:spacing w:after="0"/>
      <w:ind w:left="-916" w:right="-41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490" name="Group 7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491" name="Shape 749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0" style="width:520.3pt;height:1pt;position:absolute;mso-position-horizontal-relative:page;mso-position-horizontal:absolute;margin-left:25pt;mso-position-vertical-relative:page;margin-top:816.9pt;" coordsize="66078,127">
              <v:shape id="Shape 749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>Id: 7AC8A9D1-1FE1-4D34-B1A5-715ECDDDFA8E. Przyjęty</w:t>
    </w:r>
    <w:r>
      <w:rPr>
        <w:rFonts w:ascii="Times New Roman" w:eastAsia="Times New Roman" w:hAnsi="Times New Roman" w:cs="Times New Roman"/>
        <w:sz w:val="16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3F6" w:rsidRDefault="005673F6">
      <w:pPr>
        <w:spacing w:after="185"/>
      </w:pPr>
      <w:r>
        <w:separator/>
      </w:r>
    </w:p>
  </w:footnote>
  <w:footnote w:type="continuationSeparator" w:id="0">
    <w:p w:rsidR="005673F6" w:rsidRDefault="005673F6">
      <w:pPr>
        <w:spacing w:after="18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07B"/>
    <w:multiLevelType w:val="hybridMultilevel"/>
    <w:tmpl w:val="DB222228"/>
    <w:lvl w:ilvl="0" w:tplc="DC48662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2C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4B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B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8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4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A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B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6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27E95"/>
    <w:multiLevelType w:val="hybridMultilevel"/>
    <w:tmpl w:val="EA44EE40"/>
    <w:lvl w:ilvl="0" w:tplc="B5B208A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D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C1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07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9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A2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A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01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B2FB1"/>
    <w:multiLevelType w:val="hybridMultilevel"/>
    <w:tmpl w:val="A836A800"/>
    <w:lvl w:ilvl="0" w:tplc="A93011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2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45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2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C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EC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4D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E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330B3"/>
    <w:multiLevelType w:val="hybridMultilevel"/>
    <w:tmpl w:val="0FB28B86"/>
    <w:lvl w:ilvl="0" w:tplc="137A6F7E">
      <w:start w:val="1"/>
      <w:numFmt w:val="decimal"/>
      <w:lvlText w:val="%1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262DA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778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C2310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B05A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A1BB2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4F3D2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8D7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B180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C5C74"/>
    <w:multiLevelType w:val="hybridMultilevel"/>
    <w:tmpl w:val="2C008484"/>
    <w:lvl w:ilvl="0" w:tplc="215C1B2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5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B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1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2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A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7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AA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4A5F"/>
    <w:multiLevelType w:val="hybridMultilevel"/>
    <w:tmpl w:val="DCC4D268"/>
    <w:lvl w:ilvl="0" w:tplc="62F6D954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67634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8266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9F8E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0A064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8B558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867AA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AC08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F404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01AA5"/>
    <w:multiLevelType w:val="hybridMultilevel"/>
    <w:tmpl w:val="E740313C"/>
    <w:lvl w:ilvl="0" w:tplc="3460B6E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49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A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B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43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8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E9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6A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6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02480"/>
    <w:multiLevelType w:val="hybridMultilevel"/>
    <w:tmpl w:val="D24EB838"/>
    <w:lvl w:ilvl="0" w:tplc="BD6A04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A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4D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3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5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C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8452C"/>
    <w:multiLevelType w:val="hybridMultilevel"/>
    <w:tmpl w:val="B8541748"/>
    <w:lvl w:ilvl="0" w:tplc="AC98E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E8C4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045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8F5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053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8AF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42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CD89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A730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065C4"/>
    <w:multiLevelType w:val="hybridMultilevel"/>
    <w:tmpl w:val="DD28D5C8"/>
    <w:lvl w:ilvl="0" w:tplc="F75C40E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C4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6119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05A3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640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AA41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2DA1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CBB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9C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96"/>
    <w:rsid w:val="000E348C"/>
    <w:rsid w:val="005673F6"/>
    <w:rsid w:val="0069067B"/>
    <w:rsid w:val="00727F86"/>
    <w:rsid w:val="00772F96"/>
    <w:rsid w:val="008E3D01"/>
    <w:rsid w:val="00942AAB"/>
    <w:rsid w:val="00A318A6"/>
    <w:rsid w:val="00C23229"/>
    <w:rsid w:val="00C9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28A"/>
  <w15:docId w15:val="{C0033759-341B-4A0B-B8A3-CD6C2B2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vertAlign w:val="subscript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A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138/2019 z dnia 9 kwietnia 2019 r.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138/2019 z dnia 9 kwietnia 2019 r.</dc:title>
  <dc:subject>w sprawie okreslenia trybu postepowania przy udzielaniu obnizek czynszu za lokale w zasobach Miasta, lokale Skarbu Panstwa pozostajace w zarzadzie Miasta Kielce oraz lokale wynajmowane Miastu przez innych wlascicieli.</dc:subject>
  <dc:creator>Prezydent Miasta Kielce</dc:creator>
  <cp:keywords/>
  <cp:lastModifiedBy>Andrzej Zeja</cp:lastModifiedBy>
  <cp:revision>4</cp:revision>
  <dcterms:created xsi:type="dcterms:W3CDTF">2019-05-09T10:38:00Z</dcterms:created>
  <dcterms:modified xsi:type="dcterms:W3CDTF">2019-05-09T10:39:00Z</dcterms:modified>
</cp:coreProperties>
</file>