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4B56" w14:textId="77777777" w:rsidR="003D3FEF" w:rsidRPr="00353248" w:rsidRDefault="00000000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  <w:b/>
        </w:rPr>
        <w:t xml:space="preserve"> </w:t>
      </w:r>
    </w:p>
    <w:p w14:paraId="1CA6199B" w14:textId="79194C38" w:rsidR="003D3FEF" w:rsidRPr="00353248" w:rsidRDefault="00000000">
      <w:pPr>
        <w:spacing w:after="258" w:line="259" w:lineRule="auto"/>
        <w:ind w:left="10" w:right="47" w:hanging="10"/>
        <w:jc w:val="right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 xml:space="preserve">Załącznik do zarządzenia Nr 266/2020 Prezydenta Miasta Kielce z dnia 8 lipca 2020 r.  </w:t>
      </w:r>
    </w:p>
    <w:p w14:paraId="2B31106C" w14:textId="77777777" w:rsidR="003D3FEF" w:rsidRPr="00353248" w:rsidRDefault="00000000">
      <w:pPr>
        <w:spacing w:after="431" w:line="308" w:lineRule="auto"/>
        <w:ind w:left="3836" w:right="0" w:hanging="3654"/>
        <w:jc w:val="left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  <w:b/>
        </w:rPr>
        <w:t>Regulamin przeprowadzania  remontów lub adaptacji lokali przez przyszłych najemców i rozliczania poniesionych nakładów</w:t>
      </w:r>
      <w:r w:rsidRPr="00353248">
        <w:rPr>
          <w:rFonts w:asciiTheme="minorHAnsi" w:hAnsiTheme="minorHAnsi" w:cstheme="minorHAnsi"/>
        </w:rPr>
        <w:t xml:space="preserve">  </w:t>
      </w:r>
    </w:p>
    <w:p w14:paraId="30FC48D3" w14:textId="55187C1E" w:rsidR="00353248" w:rsidRPr="00353248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Dyrektor  Miejskiego  Zarządu  Budynków  w Kielcach  na  podstawie  zapisu  zawartego   w § 1 ust. 2 Zarządzenia Nr 266/2020 Prezydenta Miasta Kielce z dnia  8 lipca 2020 r., corocznie wyznacza pustostany z</w:t>
      </w:r>
      <w:r w:rsidR="00353248">
        <w:rPr>
          <w:rFonts w:asciiTheme="minorHAnsi" w:hAnsiTheme="minorHAnsi" w:cstheme="minorHAnsi"/>
        </w:rPr>
        <w:t> </w:t>
      </w:r>
      <w:r w:rsidRPr="00353248">
        <w:rPr>
          <w:rFonts w:asciiTheme="minorHAnsi" w:hAnsiTheme="minorHAnsi" w:cstheme="minorHAnsi"/>
        </w:rPr>
        <w:t>puli wolnych i niezamieszkałych lokali znajdujących się w zasobie mieszkaniowym Gminy Kielce, do remontu lub adaptacji przez przyszłych najemców we własnym zakresie i na ich koszt.</w:t>
      </w:r>
    </w:p>
    <w:p w14:paraId="60049471" w14:textId="152080F2" w:rsidR="00353248" w:rsidRPr="00353248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Pustostany o których mowa w pkt. 1 to lokale i pomieszczenia będące w zarządzie  Miejskiego Zarządu Budynków wymagające poniesienia znacznych nakładów finansowych, a ze względu na ograniczone środki finansowe niemożliwym jest ich poniesienie przez Gminę Kielce – Miejski Zarząd Budynków w</w:t>
      </w:r>
      <w:r w:rsidR="00353248">
        <w:rPr>
          <w:rFonts w:asciiTheme="minorHAnsi" w:hAnsiTheme="minorHAnsi" w:cstheme="minorHAnsi"/>
        </w:rPr>
        <w:t> </w:t>
      </w:r>
      <w:r w:rsidRPr="00353248">
        <w:rPr>
          <w:rFonts w:asciiTheme="minorHAnsi" w:hAnsiTheme="minorHAnsi" w:cstheme="minorHAnsi"/>
        </w:rPr>
        <w:t>danym roku budżetowym.</w:t>
      </w:r>
    </w:p>
    <w:p w14:paraId="10E330F8" w14:textId="77777777" w:rsidR="00353248" w:rsidRPr="00353248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Ilość wyznaczonych pustostanów zależna jest od ilości wszystkich pustostanów oczekujących na remont lub adaptację i nie może przekroczyć 15% wolnych lokali mieszkalnych znajdujących się w zarządzie Miejskiego Zarządu Budynków.</w:t>
      </w:r>
    </w:p>
    <w:p w14:paraId="4B708397" w14:textId="579691D9" w:rsidR="00353248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Informacja o pustostanach przeznaczonych do remontu lub adaptacji podawana jest do publicznej wiadomości na okres 21 dni poprzez wywieszenie na tablicach ogłoszeń w siedzibach Urzędu Miasta i</w:t>
      </w:r>
      <w:r w:rsidR="00353248">
        <w:rPr>
          <w:rFonts w:asciiTheme="minorHAnsi" w:hAnsiTheme="minorHAnsi" w:cstheme="minorHAnsi"/>
        </w:rPr>
        <w:t> </w:t>
      </w:r>
      <w:r w:rsidRPr="00353248">
        <w:rPr>
          <w:rFonts w:asciiTheme="minorHAnsi" w:hAnsiTheme="minorHAnsi" w:cstheme="minorHAnsi"/>
        </w:rPr>
        <w:t>Miejskiego Zarządu Budynków oraz na stronach internetowych Urzędu Miasta Kielce i Miejskiego Zarządu Budynków.</w:t>
      </w:r>
    </w:p>
    <w:p w14:paraId="50BCFE33" w14:textId="5838C4D9" w:rsidR="00353248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O remont lub adaptację pustostanów mogą ubiegać się osoby znajdujące się na liście osób ubiegających się o mieszkanie z mieszkaniowego zasobu gminy, które spełniają warunki dochodowe określone  w § 3 ust. 1 uchwały Nr XXIX/565/2020 Rady Miasta w Kielcach z dnia 18 czerwca 2020 r. w sprawie zasad wynajmowania lokali wchodzących w skład mieszkaniowego zasobu Miasta Kielce i złożą Wniosek o</w:t>
      </w:r>
      <w:r w:rsidR="00353248">
        <w:rPr>
          <w:rFonts w:asciiTheme="minorHAnsi" w:hAnsiTheme="minorHAnsi" w:cstheme="minorHAnsi"/>
        </w:rPr>
        <w:t> </w:t>
      </w:r>
      <w:r w:rsidRPr="00353248">
        <w:rPr>
          <w:rFonts w:asciiTheme="minorHAnsi" w:hAnsiTheme="minorHAnsi" w:cstheme="minorHAnsi"/>
        </w:rPr>
        <w:t>zamiarze przystąpienia do Programu „Mieszkanie za Remont”</w:t>
      </w:r>
      <w:r w:rsidR="00353248" w:rsidRPr="00353248">
        <w:rPr>
          <w:rFonts w:asciiTheme="minorHAnsi" w:hAnsiTheme="minorHAnsi" w:cstheme="minorHAnsi"/>
        </w:rPr>
        <w:t>.</w:t>
      </w:r>
    </w:p>
    <w:p w14:paraId="686E5C17" w14:textId="77777777" w:rsidR="00353248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Wniosek o zamiarze przystąpienia do Programu „Mieszkanie za Remont”</w:t>
      </w:r>
      <w:r w:rsidR="00353248" w:rsidRPr="00353248">
        <w:rPr>
          <w:rFonts w:asciiTheme="minorHAnsi" w:hAnsiTheme="minorHAnsi" w:cstheme="minorHAnsi"/>
        </w:rPr>
        <w:t>,</w:t>
      </w:r>
      <w:r w:rsidRPr="00353248">
        <w:rPr>
          <w:rFonts w:asciiTheme="minorHAnsi" w:hAnsiTheme="minorHAnsi" w:cstheme="minorHAnsi"/>
        </w:rPr>
        <w:t xml:space="preserve"> który jest Załącznikiem Nr 1 do niniejszego Regulaminu, składa się do odpowiedniego wydziału Urzędu Miasta ds. mieszkaniowych.</w:t>
      </w:r>
    </w:p>
    <w:p w14:paraId="4C1EEF83" w14:textId="77777777" w:rsidR="00353248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Wyboru osób, które otrzymają skierowanie do zawarcia z Miejskim Zarządem Budynków umowy remontowej, dokonuje wydział Urzędu Miasta ds. mieszkaniowych w oparciu o kryteria określone  w</w:t>
      </w:r>
      <w:r w:rsidR="00353248">
        <w:rPr>
          <w:rFonts w:asciiTheme="minorHAnsi" w:hAnsiTheme="minorHAnsi" w:cstheme="minorHAnsi"/>
        </w:rPr>
        <w:t> </w:t>
      </w:r>
      <w:r w:rsidRPr="00353248">
        <w:rPr>
          <w:rFonts w:asciiTheme="minorHAnsi" w:hAnsiTheme="minorHAnsi" w:cstheme="minorHAnsi"/>
        </w:rPr>
        <w:t>§</w:t>
      </w:r>
      <w:r w:rsidR="00353248">
        <w:rPr>
          <w:rFonts w:asciiTheme="minorHAnsi" w:hAnsiTheme="minorHAnsi" w:cstheme="minorHAnsi"/>
        </w:rPr>
        <w:t> </w:t>
      </w:r>
      <w:r w:rsidRPr="00353248">
        <w:rPr>
          <w:rFonts w:asciiTheme="minorHAnsi" w:hAnsiTheme="minorHAnsi" w:cstheme="minorHAnsi"/>
        </w:rPr>
        <w:t>12 ust. 1 i 2 uchwały o której mowa w punkcie 5.</w:t>
      </w:r>
    </w:p>
    <w:p w14:paraId="535FCD9F" w14:textId="77777777" w:rsidR="00353248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W przypadku zgłoszenia się jednej osoby zainteresowanej remontem lub adaptacją pustostanu, do zawarcia umowy o remont kieruje się tę osobę,  a w przypadku zgłoszenia się kilku osób z równą ilością punktów o wyborze osoby z którą zostanie zawarta umowa remontowa, decydować będzie data złożenia dokumentu, o którym mowa § 15 ust. 5 uchwały Nr XXIX/565/2020 Rady Miasta w Kielcach z</w:t>
      </w:r>
      <w:r w:rsidR="00353248">
        <w:rPr>
          <w:rFonts w:asciiTheme="minorHAnsi" w:hAnsiTheme="minorHAnsi" w:cstheme="minorHAnsi"/>
        </w:rPr>
        <w:t> </w:t>
      </w:r>
      <w:r w:rsidRPr="00353248">
        <w:rPr>
          <w:rFonts w:asciiTheme="minorHAnsi" w:hAnsiTheme="minorHAnsi" w:cstheme="minorHAnsi"/>
        </w:rPr>
        <w:t xml:space="preserve">dnia 18 czerwca 2020 r. </w:t>
      </w:r>
    </w:p>
    <w:p w14:paraId="52EC4E70" w14:textId="77777777" w:rsidR="00353248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 xml:space="preserve">Remont lub adaptację lokalu przyszły najemca wykonuje we własnym zakresie i na własny koszt. </w:t>
      </w:r>
    </w:p>
    <w:p w14:paraId="383F0721" w14:textId="65014D4F" w:rsidR="00353248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Wzór umowy remontowej stanowi Załącznik nr 2 do niniejszego Regulaminu</w:t>
      </w:r>
      <w:r w:rsidR="00353248">
        <w:rPr>
          <w:rFonts w:asciiTheme="minorHAnsi" w:hAnsiTheme="minorHAnsi" w:cstheme="minorHAnsi"/>
        </w:rPr>
        <w:t>.</w:t>
      </w:r>
    </w:p>
    <w:p w14:paraId="22F20FD1" w14:textId="77777777" w:rsidR="00353248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 xml:space="preserve">Po zawarciu umowy remontowej, kontrolę nad jej realizacją, odbiór robót  oraz dokonanie kwalifikacji wysokości poniesionych nakładów przez przyszłego najemcę po zakończeniu robót, dokonuje Miejski Zarząd Budynków. </w:t>
      </w:r>
    </w:p>
    <w:p w14:paraId="052283A3" w14:textId="77777777" w:rsidR="00353248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 xml:space="preserve">W przypadku remontów, adaptacji pustostanów położonych w budynkach wpisanych do rejestru zabytków lub usytuowanych na terenach objętych ochroną konserwatorską, przed przystąpieniem do robót wymagane jest uzyskanie pozytywnej opinii właściwego konserwatora zabytków. </w:t>
      </w:r>
    </w:p>
    <w:p w14:paraId="5B1DDE68" w14:textId="1894E813" w:rsidR="00540B8B" w:rsidRPr="00540B8B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Uzyskanie opinii i zgód odpowiednich organów wymaganych przepisami prawa budowlanego i innych, należy do przyszłego najemcy, który podpisał umowę remontową.</w:t>
      </w:r>
    </w:p>
    <w:p w14:paraId="731EAFD1" w14:textId="77777777" w:rsidR="00540B8B" w:rsidRPr="00353248" w:rsidRDefault="00540B8B" w:rsidP="00540B8B">
      <w:pPr>
        <w:spacing w:after="3" w:line="259" w:lineRule="auto"/>
        <w:ind w:left="12" w:right="0" w:firstLine="0"/>
        <w:rPr>
          <w:rFonts w:asciiTheme="minorHAnsi" w:hAnsiTheme="minorHAnsi" w:cstheme="minorHAnsi"/>
        </w:rPr>
      </w:pPr>
      <w:r w:rsidRPr="00353248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2A348E37" wp14:editId="3D40A906">
                <wp:extent cx="6266181" cy="7620"/>
                <wp:effectExtent l="0" t="0" r="0" b="0"/>
                <wp:docPr id="2250" name="Group 2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81" cy="7620"/>
                          <a:chOff x="0" y="0"/>
                          <a:chExt cx="6266181" cy="7620"/>
                        </a:xfrm>
                      </wpg:grpSpPr>
                      <wps:wsp>
                        <wps:cNvPr id="2635" name="Shape 2635"/>
                        <wps:cNvSpPr/>
                        <wps:spPr>
                          <a:xfrm>
                            <a:off x="0" y="0"/>
                            <a:ext cx="4176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522" h="9144">
                                <a:moveTo>
                                  <a:pt x="0" y="0"/>
                                </a:moveTo>
                                <a:lnTo>
                                  <a:pt x="4176522" y="0"/>
                                </a:lnTo>
                                <a:lnTo>
                                  <a:pt x="4176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41765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4179570" y="0"/>
                            <a:ext cx="2086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0" h="9144">
                                <a:moveTo>
                                  <a:pt x="0" y="0"/>
                                </a:moveTo>
                                <a:lnTo>
                                  <a:pt x="2086610" y="0"/>
                                </a:lnTo>
                                <a:lnTo>
                                  <a:pt x="2086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58852" id="Group 2250" o:spid="_x0000_s1026" style="width:493.4pt;height:.6pt;mso-position-horizontal-relative:char;mso-position-vertical-relative:line" coordsize="626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">
                <v:shape id="Shape 2635" o:spid="_x0000_s1027" style="position:absolute;width:41765;height:91;visibility:visible;mso-wrap-style:square;v-text-anchor:top" coordsize="41765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" path="m,l4176522,r,9144l,9144,,e" fillcolor="black" stroked="f" strokeweight="0">
                  <v:stroke miterlimit="83231f" joinstyle="miter"/>
                  <v:path arrowok="t" textboxrect="0,0,4176522,9144"/>
                </v:shape>
                <v:shape id="Shape 2636" o:spid="_x0000_s1028" style="position:absolute;left:41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37" o:spid="_x0000_s1029" style="position:absolute;left:41795;width:20866;height:91;visibility:visible;mso-wrap-style:square;v-text-anchor:top" coordsize="20866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" path="m,l2086610,r,9144l,9144,,e" fillcolor="black" stroked="f" strokeweight="0">
                  <v:stroke miterlimit="83231f" joinstyle="miter"/>
                  <v:path arrowok="t" textboxrect="0,0,2086610,9144"/>
                </v:shape>
                <w10:anchorlock/>
              </v:group>
            </w:pict>
          </mc:Fallback>
        </mc:AlternateContent>
      </w:r>
    </w:p>
    <w:p w14:paraId="7B4BE8F2" w14:textId="77777777" w:rsidR="00540B8B" w:rsidRPr="00353248" w:rsidRDefault="00540B8B" w:rsidP="00540B8B">
      <w:pPr>
        <w:tabs>
          <w:tab w:val="right" w:pos="9942"/>
        </w:tabs>
        <w:spacing w:after="15" w:line="259" w:lineRule="auto"/>
        <w:ind w:left="-1" w:right="0" w:firstLine="0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  <w:sz w:val="16"/>
        </w:rPr>
        <w:t xml:space="preserve">Id: 4036FE79-1A91-4358-A212-C7B02267F863. </w:t>
      </w:r>
      <w:proofErr w:type="spellStart"/>
      <w:r w:rsidRPr="00353248">
        <w:rPr>
          <w:rFonts w:asciiTheme="minorHAnsi" w:hAnsiTheme="minorHAnsi" w:cstheme="minorHAnsi"/>
          <w:sz w:val="16"/>
        </w:rPr>
        <w:t>Przyjety</w:t>
      </w:r>
      <w:proofErr w:type="spellEnd"/>
      <w:r w:rsidRPr="00353248">
        <w:rPr>
          <w:rFonts w:asciiTheme="minorHAnsi" w:hAnsiTheme="minorHAnsi" w:cstheme="minorHAnsi"/>
          <w:sz w:val="16"/>
        </w:rPr>
        <w:t xml:space="preserve">  </w:t>
      </w:r>
      <w:r w:rsidRPr="00353248">
        <w:rPr>
          <w:rFonts w:asciiTheme="minorHAnsi" w:hAnsiTheme="minorHAnsi" w:cstheme="minorHAnsi"/>
          <w:sz w:val="16"/>
        </w:rPr>
        <w:tab/>
        <w:t>Strona  1</w:t>
      </w:r>
      <w:r w:rsidRPr="00353248">
        <w:rPr>
          <w:rFonts w:asciiTheme="minorHAnsi" w:hAnsiTheme="minorHAnsi" w:cstheme="minorHAnsi"/>
        </w:rPr>
        <w:t xml:space="preserve"> </w:t>
      </w:r>
    </w:p>
    <w:p w14:paraId="6751E620" w14:textId="77777777" w:rsidR="00540B8B" w:rsidRDefault="00540B8B" w:rsidP="00540B8B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4E2BEDB3" w14:textId="1EE81937" w:rsidR="00540B8B" w:rsidRPr="00353248" w:rsidRDefault="00540B8B" w:rsidP="00540B8B">
      <w:pPr>
        <w:spacing w:after="0" w:line="259" w:lineRule="auto"/>
        <w:ind w:left="0" w:right="0" w:firstLine="0"/>
        <w:rPr>
          <w:rFonts w:asciiTheme="minorHAnsi" w:hAnsiTheme="minorHAnsi" w:cstheme="minorHAnsi"/>
        </w:rPr>
      </w:pPr>
    </w:p>
    <w:p w14:paraId="38BEE852" w14:textId="42A75126" w:rsidR="00540B8B" w:rsidRDefault="00F01567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Po wykonaniu robót remontowych oraz protokolarnym odbiorze robót przez Miejski Zarzą</w:t>
      </w:r>
      <w:r>
        <w:rPr>
          <w:rFonts w:asciiTheme="minorHAnsi" w:hAnsiTheme="minorHAnsi" w:cstheme="minorHAnsi"/>
        </w:rPr>
        <w:t xml:space="preserve">d </w:t>
      </w:r>
      <w:r w:rsidR="00540B8B" w:rsidRPr="00353248">
        <w:rPr>
          <w:rFonts w:asciiTheme="minorHAnsi" w:hAnsiTheme="minorHAnsi" w:cstheme="minorHAnsi"/>
        </w:rPr>
        <w:t>Budynków, wydział Urzędu Miasta ds. mieszkaniowych wydaje skierowanie do zawarcia umowy najmu lokalu</w:t>
      </w:r>
      <w:r>
        <w:rPr>
          <w:rFonts w:asciiTheme="minorHAnsi" w:hAnsiTheme="minorHAnsi" w:cstheme="minorHAnsi"/>
        </w:rPr>
        <w:t>.</w:t>
      </w:r>
    </w:p>
    <w:p w14:paraId="448FEEA1" w14:textId="77777777" w:rsidR="00F01567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F01567">
        <w:rPr>
          <w:rFonts w:asciiTheme="minorHAnsi" w:hAnsiTheme="minorHAnsi" w:cstheme="minorHAnsi"/>
        </w:rPr>
        <w:t>Umowę najmu lokalu mieszkalnego zawiera się z Miejskim Zarządem Budynków na czas nieokreślony.</w:t>
      </w:r>
    </w:p>
    <w:p w14:paraId="2875C201" w14:textId="77777777" w:rsidR="00F01567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F01567">
        <w:rPr>
          <w:rFonts w:asciiTheme="minorHAnsi" w:hAnsiTheme="minorHAnsi" w:cstheme="minorHAnsi"/>
        </w:rPr>
        <w:t>Osoba</w:t>
      </w:r>
      <w:r w:rsidR="00F01567">
        <w:rPr>
          <w:rFonts w:asciiTheme="minorHAnsi" w:hAnsiTheme="minorHAnsi" w:cstheme="minorHAnsi"/>
        </w:rPr>
        <w:t>,</w:t>
      </w:r>
      <w:r w:rsidRPr="00F01567">
        <w:rPr>
          <w:rFonts w:asciiTheme="minorHAnsi" w:hAnsiTheme="minorHAnsi" w:cstheme="minorHAnsi"/>
        </w:rPr>
        <w:t xml:space="preserve"> która wykonała remont lub adaptację lokalu na własny koszt i podpisała umowę najmu lokalu, może z tego tytułu zostać zwolniona z czynszu przez okres do 60 miesięcy.</w:t>
      </w:r>
    </w:p>
    <w:p w14:paraId="77164845" w14:textId="77777777" w:rsidR="00F01567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F01567">
        <w:rPr>
          <w:rFonts w:asciiTheme="minorHAnsi" w:hAnsiTheme="minorHAnsi" w:cstheme="minorHAnsi"/>
        </w:rPr>
        <w:t>Zwolnienie z czynszu nie dotyczy opłat związanych z używaniem i eksploatacją lokalu tj. za energię elektryczną, gaz, wodę, odprowadzenie ścieków, gospodarowanie odpadami itp., które najemca zobowiązany jest do terminowego uiszczania na wskazane przez Miejski Zarząd Budynków konto.</w:t>
      </w:r>
    </w:p>
    <w:p w14:paraId="337CFC01" w14:textId="77777777" w:rsidR="00F01567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F01567">
        <w:rPr>
          <w:rFonts w:asciiTheme="minorHAnsi" w:hAnsiTheme="minorHAnsi" w:cstheme="minorHAnsi"/>
        </w:rPr>
        <w:t xml:space="preserve">Zwolnienie z czynszu może nastąpić na pisemny Wniosek, który stanowi Załącznik Nr 3 do niniejszego Regulaminu. </w:t>
      </w:r>
    </w:p>
    <w:p w14:paraId="6AA82477" w14:textId="77777777" w:rsidR="00F01567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F01567">
        <w:rPr>
          <w:rFonts w:asciiTheme="minorHAnsi" w:hAnsiTheme="minorHAnsi" w:cstheme="minorHAnsi"/>
        </w:rPr>
        <w:t>Do Wniosku, który należy złożyć do Miejskiego Zarządu Budynków, dołącza się dokumenty (faktury, rachunki) potwierdzające poniesione przez najemcę nakłady związane z remontem lub adaptacją lokalu.</w:t>
      </w:r>
    </w:p>
    <w:p w14:paraId="0C51584A" w14:textId="3D472D16" w:rsidR="00F01567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F01567">
        <w:rPr>
          <w:rFonts w:asciiTheme="minorHAnsi" w:hAnsiTheme="minorHAnsi" w:cstheme="minorHAnsi"/>
        </w:rPr>
        <w:t>Miejski Zarząd Budynków uzna koszty robót, które trwale związane są z remontowanym</w:t>
      </w:r>
      <w:r w:rsidR="00F01567">
        <w:rPr>
          <w:rFonts w:asciiTheme="minorHAnsi" w:hAnsiTheme="minorHAnsi" w:cstheme="minorHAnsi"/>
        </w:rPr>
        <w:t>,</w:t>
      </w:r>
      <w:r w:rsidRPr="00F01567">
        <w:rPr>
          <w:rFonts w:asciiTheme="minorHAnsi" w:hAnsiTheme="minorHAnsi" w:cstheme="minorHAnsi"/>
        </w:rPr>
        <w:t xml:space="preserve"> lub adaptowanym lokalem i były koniecznymi do poniesienia w celu prawidłowego użytkowania lokalu. </w:t>
      </w:r>
    </w:p>
    <w:p w14:paraId="3F28F6AF" w14:textId="10D1AC7F" w:rsidR="003D3FEF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F01567">
        <w:rPr>
          <w:rFonts w:asciiTheme="minorHAnsi" w:hAnsiTheme="minorHAnsi" w:cstheme="minorHAnsi"/>
        </w:rPr>
        <w:t>W przypadku gdy wartość uznanych nakładów wyrażona w złotych (brutto) wynosi:</w:t>
      </w:r>
    </w:p>
    <w:p w14:paraId="60BF747E" w14:textId="77777777" w:rsidR="00F01567" w:rsidRPr="00353248" w:rsidRDefault="00F01567" w:rsidP="00F01567">
      <w:pPr>
        <w:numPr>
          <w:ilvl w:val="0"/>
          <w:numId w:val="6"/>
        </w:numPr>
        <w:spacing w:after="141" w:line="276" w:lineRule="auto"/>
        <w:ind w:left="851" w:right="45" w:hanging="240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poniżej 15</w:t>
      </w:r>
      <w:r>
        <w:rPr>
          <w:rFonts w:asciiTheme="minorHAnsi" w:hAnsiTheme="minorHAnsi" w:cstheme="minorHAnsi"/>
        </w:rPr>
        <w:t>.</w:t>
      </w:r>
      <w:r w:rsidRPr="00353248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>,00</w:t>
      </w:r>
      <w:r w:rsidRPr="00353248">
        <w:rPr>
          <w:rFonts w:asciiTheme="minorHAnsi" w:hAnsiTheme="minorHAnsi" w:cstheme="minorHAnsi"/>
        </w:rPr>
        <w:t xml:space="preserve"> – zwolnienie z czynszu wynosi do 36 miesięcy</w:t>
      </w:r>
      <w:r>
        <w:rPr>
          <w:rFonts w:asciiTheme="minorHAnsi" w:hAnsiTheme="minorHAnsi" w:cstheme="minorHAnsi"/>
        </w:rPr>
        <w:t>,</w:t>
      </w:r>
    </w:p>
    <w:p w14:paraId="2BE4F678" w14:textId="77777777" w:rsidR="00F01567" w:rsidRPr="00353248" w:rsidRDefault="00F01567" w:rsidP="00F01567">
      <w:pPr>
        <w:numPr>
          <w:ilvl w:val="0"/>
          <w:numId w:val="6"/>
        </w:numPr>
        <w:spacing w:line="276" w:lineRule="auto"/>
        <w:ind w:left="851" w:right="45" w:hanging="240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między 15</w:t>
      </w:r>
      <w:r>
        <w:rPr>
          <w:rFonts w:asciiTheme="minorHAnsi" w:hAnsiTheme="minorHAnsi" w:cstheme="minorHAnsi"/>
        </w:rPr>
        <w:t>.</w:t>
      </w:r>
      <w:r w:rsidRPr="00353248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>,00,</w:t>
      </w:r>
      <w:r w:rsidRPr="00353248">
        <w:rPr>
          <w:rFonts w:asciiTheme="minorHAnsi" w:hAnsiTheme="minorHAnsi" w:cstheme="minorHAnsi"/>
        </w:rPr>
        <w:t xml:space="preserve"> a 30</w:t>
      </w:r>
      <w:r>
        <w:rPr>
          <w:rFonts w:asciiTheme="minorHAnsi" w:hAnsiTheme="minorHAnsi" w:cstheme="minorHAnsi"/>
        </w:rPr>
        <w:t>.</w:t>
      </w:r>
      <w:r w:rsidRPr="00353248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>,00</w:t>
      </w:r>
      <w:r w:rsidRPr="00353248">
        <w:rPr>
          <w:rFonts w:asciiTheme="minorHAnsi" w:hAnsiTheme="minorHAnsi" w:cstheme="minorHAnsi"/>
        </w:rPr>
        <w:t xml:space="preserve">   – zwolnienie z czynszu wynosi do 48 miesięcy</w:t>
      </w:r>
      <w:r>
        <w:rPr>
          <w:rFonts w:asciiTheme="minorHAnsi" w:hAnsiTheme="minorHAnsi" w:cstheme="minorHAnsi"/>
        </w:rPr>
        <w:t>,</w:t>
      </w:r>
    </w:p>
    <w:p w14:paraId="0AD20EEC" w14:textId="621E2A3D" w:rsidR="00F01567" w:rsidRPr="00F01567" w:rsidRDefault="00F01567" w:rsidP="00F01567">
      <w:pPr>
        <w:numPr>
          <w:ilvl w:val="0"/>
          <w:numId w:val="6"/>
        </w:numPr>
        <w:spacing w:line="276" w:lineRule="auto"/>
        <w:ind w:left="851" w:right="45" w:hanging="240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>powyżej 30</w:t>
      </w:r>
      <w:r>
        <w:rPr>
          <w:rFonts w:asciiTheme="minorHAnsi" w:hAnsiTheme="minorHAnsi" w:cstheme="minorHAnsi"/>
        </w:rPr>
        <w:t>.</w:t>
      </w:r>
      <w:r w:rsidRPr="00353248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>,00</w:t>
      </w:r>
      <w:r w:rsidRPr="00353248">
        <w:rPr>
          <w:rFonts w:asciiTheme="minorHAnsi" w:hAnsiTheme="minorHAnsi" w:cstheme="minorHAnsi"/>
        </w:rPr>
        <w:t xml:space="preserve"> – zwolnienie z czynszu wynosi do 60 miesięcy</w:t>
      </w:r>
      <w:r>
        <w:rPr>
          <w:rFonts w:asciiTheme="minorHAnsi" w:hAnsiTheme="minorHAnsi" w:cstheme="minorHAnsi"/>
        </w:rPr>
        <w:t>.</w:t>
      </w:r>
    </w:p>
    <w:p w14:paraId="6C379F59" w14:textId="2CE91650" w:rsidR="00F01567" w:rsidRPr="00F01567" w:rsidRDefault="00F01567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</w:rPr>
        <w:t xml:space="preserve">Wartość zwolnienia z czynszu nie może być większa niż wartość wykonanych robót i prac przez najemcę </w:t>
      </w:r>
      <w:r w:rsidRPr="00F01567">
        <w:rPr>
          <w:rFonts w:asciiTheme="minorHAnsi" w:hAnsiTheme="minorHAnsi" w:cstheme="minorHAnsi"/>
        </w:rPr>
        <w:t>i uznanych przez Miejski Zarząd Budynków  zgodnie z punktem 19 i punktem 20.</w:t>
      </w:r>
    </w:p>
    <w:p w14:paraId="0C10E76C" w14:textId="77777777" w:rsidR="00F01567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F01567">
        <w:rPr>
          <w:rFonts w:asciiTheme="minorHAnsi" w:hAnsiTheme="minorHAnsi" w:cstheme="minorHAnsi"/>
        </w:rPr>
        <w:t>Termin rozpatrzenia Wniosku wynosi do 30 dni. O sposobie rozpatrzenia Wniosku najemca zostaje pisemnie poinformowany.</w:t>
      </w:r>
    </w:p>
    <w:p w14:paraId="34806212" w14:textId="77777777" w:rsidR="00F01567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F01567">
        <w:rPr>
          <w:rFonts w:asciiTheme="minorHAnsi" w:hAnsiTheme="minorHAnsi" w:cstheme="minorHAnsi"/>
        </w:rPr>
        <w:t>Zwolnienie z czynszu następuje od 1-go dnia kolejnego miesiąca w którym Wniosek został rozpatrzony.</w:t>
      </w:r>
    </w:p>
    <w:p w14:paraId="585B8175" w14:textId="259755E5" w:rsidR="00F01567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F01567">
        <w:rPr>
          <w:rFonts w:asciiTheme="minorHAnsi" w:hAnsiTheme="minorHAnsi" w:cstheme="minorHAnsi"/>
        </w:rPr>
        <w:t>W przypadku niewywiązywania się z obowiązku terminowego uiszczania opłat określonych w</w:t>
      </w:r>
      <w:r w:rsidR="00B02508">
        <w:rPr>
          <w:rFonts w:asciiTheme="minorHAnsi" w:hAnsiTheme="minorHAnsi" w:cstheme="minorHAnsi"/>
        </w:rPr>
        <w:t> </w:t>
      </w:r>
      <w:r w:rsidRPr="00F01567">
        <w:rPr>
          <w:rFonts w:asciiTheme="minorHAnsi" w:hAnsiTheme="minorHAnsi" w:cstheme="minorHAnsi"/>
        </w:rPr>
        <w:t>punkcie</w:t>
      </w:r>
      <w:r w:rsidR="00B02508">
        <w:rPr>
          <w:rFonts w:asciiTheme="minorHAnsi" w:hAnsiTheme="minorHAnsi" w:cstheme="minorHAnsi"/>
        </w:rPr>
        <w:t> </w:t>
      </w:r>
      <w:r w:rsidRPr="00F01567">
        <w:rPr>
          <w:rFonts w:asciiTheme="minorHAnsi" w:hAnsiTheme="minorHAnsi" w:cstheme="minorHAnsi"/>
        </w:rPr>
        <w:t>17, obowiązują regulacje zawarte w Ustawie o ochronie praw lokatorów, mieszkaniowym zasobie gminy  i o zmianie Kodeksu cywilnego (Dz. U. 202</w:t>
      </w:r>
      <w:r w:rsidR="008B6480" w:rsidRPr="00F01567">
        <w:rPr>
          <w:rFonts w:asciiTheme="minorHAnsi" w:hAnsiTheme="minorHAnsi" w:cstheme="minorHAnsi"/>
        </w:rPr>
        <w:t>2</w:t>
      </w:r>
      <w:r w:rsidRPr="00F01567">
        <w:rPr>
          <w:rFonts w:asciiTheme="minorHAnsi" w:hAnsiTheme="minorHAnsi" w:cstheme="minorHAnsi"/>
        </w:rPr>
        <w:t xml:space="preserve"> poz. </w:t>
      </w:r>
      <w:r w:rsidR="008B6480" w:rsidRPr="00F01567">
        <w:rPr>
          <w:rFonts w:asciiTheme="minorHAnsi" w:hAnsiTheme="minorHAnsi" w:cstheme="minorHAnsi"/>
        </w:rPr>
        <w:t>1360</w:t>
      </w:r>
      <w:r w:rsidRPr="00F01567">
        <w:rPr>
          <w:rFonts w:asciiTheme="minorHAnsi" w:hAnsiTheme="minorHAnsi" w:cstheme="minorHAnsi"/>
        </w:rPr>
        <w:t>)</w:t>
      </w:r>
      <w:r w:rsidR="00F01567">
        <w:rPr>
          <w:rFonts w:asciiTheme="minorHAnsi" w:hAnsiTheme="minorHAnsi" w:cstheme="minorHAnsi"/>
        </w:rPr>
        <w:t>.</w:t>
      </w:r>
    </w:p>
    <w:p w14:paraId="23A02E02" w14:textId="473F097B" w:rsidR="003D3FEF" w:rsidRPr="00F01567" w:rsidRDefault="00000000" w:rsidP="00F01567">
      <w:pPr>
        <w:numPr>
          <w:ilvl w:val="0"/>
          <w:numId w:val="1"/>
        </w:numPr>
        <w:spacing w:after="75" w:line="276" w:lineRule="auto"/>
        <w:ind w:left="426" w:right="45" w:hanging="426"/>
        <w:rPr>
          <w:rFonts w:asciiTheme="minorHAnsi" w:hAnsiTheme="minorHAnsi" w:cstheme="minorHAnsi"/>
        </w:rPr>
      </w:pPr>
      <w:r w:rsidRPr="00F01567">
        <w:rPr>
          <w:rFonts w:asciiTheme="minorHAnsi" w:hAnsiTheme="minorHAnsi" w:cstheme="minorHAnsi"/>
        </w:rPr>
        <w:t xml:space="preserve">W przypadku rozwiązania umowy najmu lokalu przed upływem okresu zwolnienia z czynszu, zwolnienie przestaje obowiązywać, a najemcy nie przysługuje zwrot niewykorzystanej części nieodliczonego czynszu.  </w:t>
      </w:r>
    </w:p>
    <w:p w14:paraId="5311BFDE" w14:textId="77777777" w:rsidR="003D3FEF" w:rsidRPr="00353248" w:rsidRDefault="00000000">
      <w:pPr>
        <w:spacing w:after="98" w:line="259" w:lineRule="auto"/>
        <w:ind w:left="240" w:right="0" w:firstLine="0"/>
        <w:jc w:val="left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  <w:b/>
        </w:rPr>
        <w:t xml:space="preserve"> </w:t>
      </w:r>
      <w:r w:rsidRPr="00353248">
        <w:rPr>
          <w:rFonts w:asciiTheme="minorHAnsi" w:hAnsiTheme="minorHAnsi" w:cstheme="minorHAnsi"/>
        </w:rPr>
        <w:t xml:space="preserve"> </w:t>
      </w:r>
    </w:p>
    <w:p w14:paraId="28885B99" w14:textId="215F0D6B" w:rsidR="003D3FEF" w:rsidRPr="00353248" w:rsidRDefault="00000000" w:rsidP="008B6480">
      <w:pPr>
        <w:spacing w:after="94" w:line="259" w:lineRule="auto"/>
        <w:ind w:left="240" w:right="0" w:firstLine="0"/>
        <w:jc w:val="left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  <w:b/>
        </w:rPr>
        <w:t xml:space="preserve"> </w:t>
      </w:r>
      <w:r w:rsidRPr="00353248">
        <w:rPr>
          <w:rFonts w:asciiTheme="minorHAnsi" w:hAnsiTheme="minorHAnsi" w:cstheme="minorHAnsi"/>
        </w:rPr>
        <w:t xml:space="preserve"> </w:t>
      </w:r>
      <w:r w:rsidRPr="00353248">
        <w:rPr>
          <w:rFonts w:asciiTheme="minorHAnsi" w:hAnsiTheme="minorHAnsi" w:cstheme="minorHAnsi"/>
          <w:b/>
        </w:rPr>
        <w:t xml:space="preserve"> </w:t>
      </w:r>
      <w:r w:rsidRPr="00353248">
        <w:rPr>
          <w:rFonts w:asciiTheme="minorHAnsi" w:hAnsiTheme="minorHAnsi" w:cstheme="minorHAnsi"/>
        </w:rPr>
        <w:t xml:space="preserve"> </w:t>
      </w:r>
    </w:p>
    <w:p w14:paraId="122ED4ED" w14:textId="77777777" w:rsidR="003D3FEF" w:rsidRPr="00353248" w:rsidRDefault="00000000">
      <w:pPr>
        <w:spacing w:after="93" w:line="259" w:lineRule="auto"/>
        <w:ind w:left="240" w:right="0" w:firstLine="0"/>
        <w:jc w:val="left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  <w:b/>
        </w:rPr>
        <w:t xml:space="preserve"> </w:t>
      </w:r>
      <w:r w:rsidRPr="00353248">
        <w:rPr>
          <w:rFonts w:asciiTheme="minorHAnsi" w:hAnsiTheme="minorHAnsi" w:cstheme="minorHAnsi"/>
        </w:rPr>
        <w:t xml:space="preserve"> </w:t>
      </w:r>
    </w:p>
    <w:p w14:paraId="29AB417F" w14:textId="77777777" w:rsidR="003D3FEF" w:rsidRPr="00353248" w:rsidRDefault="00000000">
      <w:pPr>
        <w:spacing w:after="93" w:line="259" w:lineRule="auto"/>
        <w:ind w:left="240" w:right="0" w:firstLine="0"/>
        <w:jc w:val="left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  <w:b/>
        </w:rPr>
        <w:t xml:space="preserve"> </w:t>
      </w:r>
      <w:r w:rsidRPr="00353248">
        <w:rPr>
          <w:rFonts w:asciiTheme="minorHAnsi" w:hAnsiTheme="minorHAnsi" w:cstheme="minorHAnsi"/>
        </w:rPr>
        <w:t xml:space="preserve"> </w:t>
      </w:r>
    </w:p>
    <w:p w14:paraId="29FC5DDC" w14:textId="77777777" w:rsidR="003D3FEF" w:rsidRPr="00353248" w:rsidRDefault="00000000">
      <w:pPr>
        <w:spacing w:after="93" w:line="259" w:lineRule="auto"/>
        <w:ind w:left="240" w:right="0" w:firstLine="0"/>
        <w:jc w:val="left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  <w:b/>
        </w:rPr>
        <w:t xml:space="preserve"> </w:t>
      </w:r>
      <w:r w:rsidRPr="00353248">
        <w:rPr>
          <w:rFonts w:asciiTheme="minorHAnsi" w:hAnsiTheme="minorHAnsi" w:cstheme="minorHAnsi"/>
        </w:rPr>
        <w:t xml:space="preserve"> </w:t>
      </w:r>
    </w:p>
    <w:p w14:paraId="51A987A7" w14:textId="77777777" w:rsidR="003D3FEF" w:rsidRPr="00353248" w:rsidRDefault="00000000">
      <w:pPr>
        <w:spacing w:after="1181" w:line="259" w:lineRule="auto"/>
        <w:ind w:left="240" w:right="0" w:firstLine="0"/>
        <w:jc w:val="left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  <w:b/>
        </w:rPr>
        <w:t xml:space="preserve"> </w:t>
      </w:r>
      <w:r w:rsidRPr="00353248">
        <w:rPr>
          <w:rFonts w:asciiTheme="minorHAnsi" w:hAnsiTheme="minorHAnsi" w:cstheme="minorHAnsi"/>
        </w:rPr>
        <w:t xml:space="preserve"> </w:t>
      </w:r>
    </w:p>
    <w:p w14:paraId="6FC5FD7D" w14:textId="77777777" w:rsidR="003D3FEF" w:rsidRPr="00353248" w:rsidRDefault="00000000">
      <w:pPr>
        <w:spacing w:after="3" w:line="259" w:lineRule="auto"/>
        <w:ind w:left="12" w:right="0" w:firstLine="0"/>
        <w:jc w:val="left"/>
        <w:rPr>
          <w:rFonts w:asciiTheme="minorHAnsi" w:hAnsiTheme="minorHAnsi" w:cstheme="minorHAnsi"/>
        </w:rPr>
      </w:pPr>
      <w:r w:rsidRPr="00353248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2B5DCE62" wp14:editId="19C741BE">
                <wp:extent cx="6266181" cy="7620"/>
                <wp:effectExtent l="0" t="0" r="0" b="0"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81" cy="7620"/>
                          <a:chOff x="0" y="0"/>
                          <a:chExt cx="6266181" cy="7620"/>
                        </a:xfrm>
                      </wpg:grpSpPr>
                      <wps:wsp>
                        <wps:cNvPr id="2641" name="Shape 2641"/>
                        <wps:cNvSpPr/>
                        <wps:spPr>
                          <a:xfrm>
                            <a:off x="0" y="0"/>
                            <a:ext cx="4176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522" h="9144">
                                <a:moveTo>
                                  <a:pt x="0" y="0"/>
                                </a:moveTo>
                                <a:lnTo>
                                  <a:pt x="4176522" y="0"/>
                                </a:lnTo>
                                <a:lnTo>
                                  <a:pt x="4176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41765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4179570" y="0"/>
                            <a:ext cx="2086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6610" h="9144">
                                <a:moveTo>
                                  <a:pt x="0" y="0"/>
                                </a:moveTo>
                                <a:lnTo>
                                  <a:pt x="2086610" y="0"/>
                                </a:lnTo>
                                <a:lnTo>
                                  <a:pt x="2086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DC9C9" id="Group 2184" o:spid="_x0000_s1026" style="width:493.4pt;height:.6pt;mso-position-horizontal-relative:char;mso-position-vertical-relative:line" coordsize="626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">
                <v:shape id="Shape 2641" o:spid="_x0000_s1027" style="position:absolute;width:41765;height:91;visibility:visible;mso-wrap-style:square;v-text-anchor:top" coordsize="41765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" path="m,l4176522,r,9144l,9144,,e" fillcolor="black" stroked="f" strokeweight="0">
                  <v:stroke miterlimit="83231f" joinstyle="miter"/>
                  <v:path arrowok="t" textboxrect="0,0,4176522,9144"/>
                </v:shape>
                <v:shape id="Shape 2642" o:spid="_x0000_s1028" style="position:absolute;left:4176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43" o:spid="_x0000_s1029" style="position:absolute;left:41795;width:20866;height:91;visibility:visible;mso-wrap-style:square;v-text-anchor:top" coordsize="20866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" path="m,l2086610,r,9144l,9144,,e" fillcolor="black" stroked="f" strokeweight="0">
                  <v:stroke miterlimit="83231f" joinstyle="miter"/>
                  <v:path arrowok="t" textboxrect="0,0,2086610,9144"/>
                </v:shape>
                <w10:anchorlock/>
              </v:group>
            </w:pict>
          </mc:Fallback>
        </mc:AlternateContent>
      </w:r>
    </w:p>
    <w:p w14:paraId="199A8CDD" w14:textId="4E599AB4" w:rsidR="003D3FEF" w:rsidRPr="00353248" w:rsidRDefault="00000000">
      <w:pPr>
        <w:tabs>
          <w:tab w:val="right" w:pos="9942"/>
        </w:tabs>
        <w:spacing w:after="15" w:line="259" w:lineRule="auto"/>
        <w:ind w:left="-1" w:right="0" w:firstLine="0"/>
        <w:jc w:val="left"/>
        <w:rPr>
          <w:rFonts w:asciiTheme="minorHAnsi" w:hAnsiTheme="minorHAnsi" w:cstheme="minorHAnsi"/>
        </w:rPr>
      </w:pPr>
      <w:r w:rsidRPr="00353248">
        <w:rPr>
          <w:rFonts w:asciiTheme="minorHAnsi" w:hAnsiTheme="minorHAnsi" w:cstheme="minorHAnsi"/>
          <w:sz w:val="16"/>
        </w:rPr>
        <w:t xml:space="preserve">Id: 4036FE79-1A91-4358-A212-C7B02267F863. </w:t>
      </w:r>
      <w:proofErr w:type="spellStart"/>
      <w:r w:rsidRPr="00353248">
        <w:rPr>
          <w:rFonts w:asciiTheme="minorHAnsi" w:hAnsiTheme="minorHAnsi" w:cstheme="minorHAnsi"/>
          <w:sz w:val="16"/>
        </w:rPr>
        <w:t>Przyjety</w:t>
      </w:r>
      <w:proofErr w:type="spellEnd"/>
      <w:r w:rsidRPr="00353248">
        <w:rPr>
          <w:rFonts w:asciiTheme="minorHAnsi" w:hAnsiTheme="minorHAnsi" w:cstheme="minorHAnsi"/>
          <w:sz w:val="16"/>
        </w:rPr>
        <w:t xml:space="preserve">  </w:t>
      </w:r>
      <w:r w:rsidRPr="00353248">
        <w:rPr>
          <w:rFonts w:asciiTheme="minorHAnsi" w:hAnsiTheme="minorHAnsi" w:cstheme="minorHAnsi"/>
          <w:sz w:val="16"/>
        </w:rPr>
        <w:tab/>
        <w:t xml:space="preserve">Strona </w:t>
      </w:r>
      <w:r w:rsidR="008B6480" w:rsidRPr="00353248">
        <w:rPr>
          <w:rFonts w:asciiTheme="minorHAnsi" w:hAnsiTheme="minorHAnsi" w:cstheme="minorHAnsi"/>
          <w:sz w:val="16"/>
        </w:rPr>
        <w:t>2</w:t>
      </w:r>
      <w:r w:rsidRPr="00353248">
        <w:rPr>
          <w:rFonts w:asciiTheme="minorHAnsi" w:hAnsiTheme="minorHAnsi" w:cstheme="minorHAnsi"/>
          <w:sz w:val="16"/>
        </w:rPr>
        <w:t xml:space="preserve"> </w:t>
      </w:r>
      <w:r w:rsidRPr="00353248">
        <w:rPr>
          <w:rFonts w:asciiTheme="minorHAnsi" w:hAnsiTheme="minorHAnsi" w:cstheme="minorHAnsi"/>
        </w:rPr>
        <w:t xml:space="preserve"> </w:t>
      </w:r>
    </w:p>
    <w:sectPr w:rsidR="003D3FEF" w:rsidRPr="00353248" w:rsidSect="00DA2BF3">
      <w:pgSz w:w="11904" w:h="16838"/>
      <w:pgMar w:top="470" w:right="113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7D02"/>
    <w:multiLevelType w:val="hybridMultilevel"/>
    <w:tmpl w:val="33FA8E1A"/>
    <w:lvl w:ilvl="0" w:tplc="F322E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86B54">
      <w:start w:val="1"/>
      <w:numFmt w:val="lowerLetter"/>
      <w:lvlText w:val="%2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E8E30">
      <w:start w:val="13"/>
      <w:numFmt w:val="decimal"/>
      <w:lvlRestart w:val="0"/>
      <w:lvlText w:val="%3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0F286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EE382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8CD76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8695C4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44A1BE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B6F90A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D564C"/>
    <w:multiLevelType w:val="hybridMultilevel"/>
    <w:tmpl w:val="16AE63C8"/>
    <w:lvl w:ilvl="0" w:tplc="04150017">
      <w:start w:val="1"/>
      <w:numFmt w:val="lowerLetter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87DD8"/>
    <w:multiLevelType w:val="hybridMultilevel"/>
    <w:tmpl w:val="1D2446EE"/>
    <w:lvl w:ilvl="0" w:tplc="6DD2A21A">
      <w:start w:val="1"/>
      <w:numFmt w:val="lowerLetter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EE4A6">
      <w:start w:val="22"/>
      <w:numFmt w:val="decimal"/>
      <w:lvlText w:val="%2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1845C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A8D960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EFD32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E939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0C3D6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ED56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27A8E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F6127A"/>
    <w:multiLevelType w:val="hybridMultilevel"/>
    <w:tmpl w:val="006A4292"/>
    <w:lvl w:ilvl="0" w:tplc="4E161EC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AF068">
      <w:start w:val="1"/>
      <w:numFmt w:val="lowerLetter"/>
      <w:lvlText w:val="%2"/>
      <w:lvlJc w:val="left"/>
      <w:pPr>
        <w:ind w:left="1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327C">
      <w:start w:val="1"/>
      <w:numFmt w:val="lowerRoman"/>
      <w:lvlText w:val="%3"/>
      <w:lvlJc w:val="left"/>
      <w:pPr>
        <w:ind w:left="2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A7060">
      <w:start w:val="1"/>
      <w:numFmt w:val="decimal"/>
      <w:lvlText w:val="%4"/>
      <w:lvlJc w:val="left"/>
      <w:pPr>
        <w:ind w:left="2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0E8B6">
      <w:start w:val="1"/>
      <w:numFmt w:val="lowerLetter"/>
      <w:lvlText w:val="%5"/>
      <w:lvlJc w:val="left"/>
      <w:pPr>
        <w:ind w:left="3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E3F68">
      <w:start w:val="1"/>
      <w:numFmt w:val="lowerRoman"/>
      <w:lvlText w:val="%6"/>
      <w:lvlJc w:val="left"/>
      <w:pPr>
        <w:ind w:left="4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6A60A">
      <w:start w:val="1"/>
      <w:numFmt w:val="decimal"/>
      <w:lvlText w:val="%7"/>
      <w:lvlJc w:val="left"/>
      <w:pPr>
        <w:ind w:left="4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0604C4">
      <w:start w:val="1"/>
      <w:numFmt w:val="lowerLetter"/>
      <w:lvlText w:val="%8"/>
      <w:lvlJc w:val="left"/>
      <w:pPr>
        <w:ind w:left="5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40E4F6">
      <w:start w:val="1"/>
      <w:numFmt w:val="lowerRoman"/>
      <w:lvlText w:val="%9"/>
      <w:lvlJc w:val="left"/>
      <w:pPr>
        <w:ind w:left="6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3B527F"/>
    <w:multiLevelType w:val="hybridMultilevel"/>
    <w:tmpl w:val="414EB45C"/>
    <w:lvl w:ilvl="0" w:tplc="04150019">
      <w:start w:val="1"/>
      <w:numFmt w:val="lowerLetter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577A52"/>
    <w:multiLevelType w:val="hybridMultilevel"/>
    <w:tmpl w:val="C9BA8BA8"/>
    <w:lvl w:ilvl="0" w:tplc="1396DD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47C26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0C895C">
      <w:start w:val="4"/>
      <w:numFmt w:val="decimal"/>
      <w:lvlRestart w:val="0"/>
      <w:lvlText w:val="%3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4E97D2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E0C4E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A6EF3A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2515E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22B044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854E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7340992">
    <w:abstractNumId w:val="3"/>
  </w:num>
  <w:num w:numId="2" w16cid:durableId="105347865">
    <w:abstractNumId w:val="5"/>
  </w:num>
  <w:num w:numId="3" w16cid:durableId="278804349">
    <w:abstractNumId w:val="0"/>
  </w:num>
  <w:num w:numId="4" w16cid:durableId="597712378">
    <w:abstractNumId w:val="2"/>
  </w:num>
  <w:num w:numId="5" w16cid:durableId="1897276388">
    <w:abstractNumId w:val="1"/>
  </w:num>
  <w:num w:numId="6" w16cid:durableId="165025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EF"/>
    <w:rsid w:val="00353248"/>
    <w:rsid w:val="003D3FEF"/>
    <w:rsid w:val="00540B8B"/>
    <w:rsid w:val="005B7B34"/>
    <w:rsid w:val="00653584"/>
    <w:rsid w:val="008B6480"/>
    <w:rsid w:val="00B02508"/>
    <w:rsid w:val="00DA2BF3"/>
    <w:rsid w:val="00F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3B11"/>
  <w15:docId w15:val="{38369C12-EE51-48EA-8270-F9A32E94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6" w:line="271" w:lineRule="auto"/>
      <w:ind w:left="14" w:right="58" w:firstLine="216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266/2020 z dnia 8 lipca 2020 r.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266/2020 z dnia 8 lipca 2020 r.</dc:title>
  <dc:subject>w sprawie ogłoszenia Programu „Mieszkanie za Remont” dotyczącego przeprowadzania  remontów lub adaptacji lokali przez przyszłych najemców i^rozliczania poniesionych nakładów</dc:subject>
  <dc:creator>wbalicka</dc:creator>
  <cp:keywords/>
  <cp:lastModifiedBy>mzb mzb</cp:lastModifiedBy>
  <cp:revision>6</cp:revision>
  <cp:lastPrinted>2023-09-12T06:38:00Z</cp:lastPrinted>
  <dcterms:created xsi:type="dcterms:W3CDTF">2023-09-12T06:19:00Z</dcterms:created>
  <dcterms:modified xsi:type="dcterms:W3CDTF">2023-09-12T06:46:00Z</dcterms:modified>
</cp:coreProperties>
</file>